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be29da197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360eca5d5a4888"/>
      <w:footerReference xmlns:r="http://schemas.openxmlformats.org/officeDocument/2006/relationships" w:type="default" r:id="R5b831f354774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MOLDESTAD HOLDING AS   ·   Org.nr 925 519 596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60eca5d5a4888" /><Relationship Type="http://schemas.openxmlformats.org/officeDocument/2006/relationships/footer" Target="/word/footer1.xml" Id="R5b831f3547744627" /></Relationships>
</file>