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8ef91634c445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BRADLEY CAPITAL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BRADLEY CAPITAL AS</w:t>
      </w:r>
    </w:p>
    <w:sectPr>
      <w:headerReference xmlns:r="http://schemas.openxmlformats.org/officeDocument/2006/relationships" w:type="default" r:id="R617eba85595644b1"/>
      <w:footerReference xmlns:r="http://schemas.openxmlformats.org/officeDocument/2006/relationships" w:type="default" r:id="Rc2345aba456f4d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BRADLEY CAPITAL AS   ·   Org.nr 925 402 907   ·   Claus Borchs vei 15   ·   0853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BRADLEY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7eba85595644b1" /><Relationship Type="http://schemas.openxmlformats.org/officeDocument/2006/relationships/footer" Target="/word/footer1.xml" Id="Rc2345aba456f4d3d" /></Relationships>
</file>