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99408d550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BRADLEY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BRADLEY CAPITAL AS</w:t>
      </w:r>
    </w:p>
    <w:sectPr>
      <w:headerReference xmlns:r="http://schemas.openxmlformats.org/officeDocument/2006/relationships" w:type="default" r:id="Rb52b1ecbadb04f92"/>
      <w:footerReference xmlns:r="http://schemas.openxmlformats.org/officeDocument/2006/relationships" w:type="default" r:id="Rf163f66d0b30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BRADLEY CAPITAL AS   ·   Org.nr 925 402 907   ·   Claus Borchs vei 15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b1ecbadb04f92" /><Relationship Type="http://schemas.openxmlformats.org/officeDocument/2006/relationships/footer" Target="/word/footer1.xml" Id="Rf163f66d0b30491e" /></Relationships>
</file>