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c610cbae4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BRADLEY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BRADLEY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1c19dc4494b20"/>
      <w:footerReference xmlns:r="http://schemas.openxmlformats.org/officeDocument/2006/relationships" w:type="default" r:id="R69f56e2491f1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BRADLEY CAPITAL AS   ·   Org.nr 925 402 907   ·   Claus Borchs vei 15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BRADLEY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1c19dc4494b20" /><Relationship Type="http://schemas.openxmlformats.org/officeDocument/2006/relationships/footer" Target="/word/footer1.xml" Id="R69f56e2491f14702" /></Relationships>
</file>