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efdead7ac4d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RANDI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REGNSKAP AS</w:t>
      </w:r>
    </w:p>
    <w:sectPr>
      <w:headerReference xmlns:r="http://schemas.openxmlformats.org/officeDocument/2006/relationships" w:type="default" r:id="R598cf3efee3f45da"/>
      <w:footerReference xmlns:r="http://schemas.openxmlformats.org/officeDocument/2006/relationships" w:type="default" r:id="R1c7b17347e39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REGNSKAP AS   ·   Org.nr 925 337 757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cf3efee3f45da" /><Relationship Type="http://schemas.openxmlformats.org/officeDocument/2006/relationships/footer" Target="/word/footer1.xml" Id="R1c7b17347e394bc2" /></Relationships>
</file>