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99beca338841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GRAFF &amp; GRAFF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GRAFF &amp; GRAFF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aec01948af84e82"/>
      <w:footerReference xmlns:r="http://schemas.openxmlformats.org/officeDocument/2006/relationships" w:type="default" r:id="R962c0966019544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GRAFF &amp; GRAFF AS   ·   Org.nr 925 091 839   ·   Myrerveien 39D   ·   0494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GRAFF &amp; GRAFF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ec01948af84e82" /><Relationship Type="http://schemas.openxmlformats.org/officeDocument/2006/relationships/footer" Target="/word/footer1.xml" Id="R962c096601954453" /></Relationships>
</file>