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94fbc019a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KVINNESLAND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KVINNESLAND INVEST AS</w:t>
      </w:r>
    </w:p>
    <w:sectPr>
      <w:headerReference xmlns:r="http://schemas.openxmlformats.org/officeDocument/2006/relationships" w:type="default" r:id="R44f785e1cd724df2"/>
      <w:footerReference xmlns:r="http://schemas.openxmlformats.org/officeDocument/2006/relationships" w:type="default" r:id="Rc68967429a33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KVINNESLAND INVEST AS   ·   Org.nr 924 383 909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785e1cd724df2" /><Relationship Type="http://schemas.openxmlformats.org/officeDocument/2006/relationships/footer" Target="/word/footer1.xml" Id="Rc68967429a33495c" /></Relationships>
</file>