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ffd96f5ce944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I. KVINNESLAND INVEST AS</w:t>
      </w:r>
    </w:p>
    <w:sectPr>
      <w:headerReference xmlns:r="http://schemas.openxmlformats.org/officeDocument/2006/relationships" w:type="default" r:id="R83de76c5fc6745f8"/>
      <w:footerReference xmlns:r="http://schemas.openxmlformats.org/officeDocument/2006/relationships" w:type="default" r:id="R535b74d56d8746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I. KVINNESLAND INVEST AS   ·   Org.nr 924 383 534   ·   c/o Kjell Magne Kvinnesland, Torvvegen 8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I. KVINNESLAND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de76c5fc6745f8" /><Relationship Type="http://schemas.openxmlformats.org/officeDocument/2006/relationships/footer" Target="/word/footer1.xml" Id="R535b74d56d874606" /></Relationships>
</file>