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e5c775a75d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KAPECC INVEST AS, org.nr 923 982 280,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KAPECC INVEST AS</w:t>
      </w:r>
    </w:p>
    <w:sectPr>
      <w:headerReference xmlns:r="http://schemas.openxmlformats.org/officeDocument/2006/relationships" w:type="default" r:id="R10729330dad047fe"/>
      <w:footerReference xmlns:r="http://schemas.openxmlformats.org/officeDocument/2006/relationships" w:type="default" r:id="Reacec670ec2b46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KAPECC INVEST AS   ·   Org.nr 923 982 280   ·   c/o Poul Erik Jensen, Kistebergåsen 20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KAPECC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29330dad047fe" /><Relationship Type="http://schemas.openxmlformats.org/officeDocument/2006/relationships/footer" Target="/word/footer1.xml" Id="Reacec670ec2b46df" /></Relationships>
</file>