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161011e1534d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BOKEMOA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BOKEMOA INVEST AS</w:t>
      </w:r>
    </w:p>
    <w:sectPr>
      <w:headerReference xmlns:r="http://schemas.openxmlformats.org/officeDocument/2006/relationships" w:type="default" r:id="R16ef828762a342cf"/>
      <w:footerReference xmlns:r="http://schemas.openxmlformats.org/officeDocument/2006/relationships" w:type="default" r:id="Rb8644593218f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BOKEMOA INVEST AS   ·   Org.nr 923 825 215   ·   Mårveien 23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BOKEMOA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ef828762a342cf" /><Relationship Type="http://schemas.openxmlformats.org/officeDocument/2006/relationships/footer" Target="/word/footer1.xml" Id="Rb8644593218f43b8" /></Relationships>
</file>