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3ae954c294d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 TOPCO AS</w:t>
      </w:r>
    </w:p>
    <w:sectPr>
      <w:headerReference xmlns:r="http://schemas.openxmlformats.org/officeDocument/2006/relationships" w:type="default" r:id="Rf601b045b9e24bc8"/>
      <w:footerReference xmlns:r="http://schemas.openxmlformats.org/officeDocument/2006/relationships" w:type="default" r:id="R16d5185864e843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 TOPCO AS   ·   Org.nr 923 807 802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1b045b9e24bc8" /><Relationship Type="http://schemas.openxmlformats.org/officeDocument/2006/relationships/footer" Target="/word/footer1.xml" Id="R16d5185864e84327" /></Relationships>
</file>