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5869a6ddb47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JKR INVEST AS</w:t>
      </w:r>
    </w:p>
    <w:sectPr>
      <w:headerReference xmlns:r="http://schemas.openxmlformats.org/officeDocument/2006/relationships" w:type="default" r:id="Rdf6ef422f7ab45d7"/>
      <w:footerReference xmlns:r="http://schemas.openxmlformats.org/officeDocument/2006/relationships" w:type="default" r:id="R87e826fb1e824a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ef422f7ab45d7" /><Relationship Type="http://schemas.openxmlformats.org/officeDocument/2006/relationships/footer" Target="/word/footer1.xml" Id="R87e826fb1e824a3f" /></Relationships>
</file>