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47b48ab1f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FLAKSBALL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FLAKSBALL AS</w:t>
      </w:r>
    </w:p>
    <w:sectPr>
      <w:headerReference xmlns:r="http://schemas.openxmlformats.org/officeDocument/2006/relationships" w:type="default" r:id="R845adf0c69014be1"/>
      <w:footerReference xmlns:r="http://schemas.openxmlformats.org/officeDocument/2006/relationships" w:type="default" r:id="R0b2de6199349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FLAKSBALL AS   ·   Org.nr 922 277 311   ·   Brochmanns gate 12A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FLAKSBALL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adf0c69014be1" /><Relationship Type="http://schemas.openxmlformats.org/officeDocument/2006/relationships/footer" Target="/word/footer1.xml" Id="R0b2de61993494c36" /></Relationships>
</file>