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049579df14c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KKA AS</w:t>
      </w:r>
    </w:p>
    <w:sectPr>
      <w:headerReference xmlns:r="http://schemas.openxmlformats.org/officeDocument/2006/relationships" w:type="default" r:id="R1c6fafcbb8014854"/>
      <w:footerReference xmlns:r="http://schemas.openxmlformats.org/officeDocument/2006/relationships" w:type="default" r:id="Rf83a6cbddd8a4b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KKA AS   ·   Org.nr 921 903 766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fafcbb8014854" /><Relationship Type="http://schemas.openxmlformats.org/officeDocument/2006/relationships/footer" Target="/word/footer1.xml" Id="Rf83a6cbddd8a4b99" /></Relationships>
</file>