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ccac51aa2043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TRANSETH INVEST AS</w:t>
      </w:r>
    </w:p>
    <w:sectPr>
      <w:headerReference xmlns:r="http://schemas.openxmlformats.org/officeDocument/2006/relationships" w:type="default" r:id="Re93bab96a59d49c1"/>
      <w:footerReference xmlns:r="http://schemas.openxmlformats.org/officeDocument/2006/relationships" w:type="default" r:id="Re6153acbdbbf4c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TRANSETH INVEST AS   ·   Org.nr 919 596 880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3bab96a59d49c1" /><Relationship Type="http://schemas.openxmlformats.org/officeDocument/2006/relationships/footer" Target="/word/footer1.xml" Id="Re6153acbdbbf4c5c" /></Relationships>
</file>