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833fd0f994c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POPKA AS</w:t>
      </w:r>
    </w:p>
    <w:sectPr>
      <w:headerReference xmlns:r="http://schemas.openxmlformats.org/officeDocument/2006/relationships" w:type="default" r:id="Reee02de58df94f11"/>
      <w:footerReference xmlns:r="http://schemas.openxmlformats.org/officeDocument/2006/relationships" w:type="default" r:id="Rcc0a7c88478341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POPKA AS   ·   Org.nr 919 461 411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POPKA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e02de58df94f11" /><Relationship Type="http://schemas.openxmlformats.org/officeDocument/2006/relationships/footer" Target="/word/footer1.xml" Id="Rcc0a7c8847834104" /></Relationships>
</file>