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87186d584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CAGR AS, org.nr 918 702 849,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a53ba84fed7b4714"/>
      <w:footerReference xmlns:r="http://schemas.openxmlformats.org/officeDocument/2006/relationships" w:type="default" r:id="Rb4144265b04f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ba84fed7b4714" /><Relationship Type="http://schemas.openxmlformats.org/officeDocument/2006/relationships/footer" Target="/word/footer1.xml" Id="Rb4144265b04f41d4" /></Relationships>
</file>