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8d6df98f124f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ARELMA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ARELMA INVEST AS</w:t>
      </w:r>
    </w:p>
    <w:sectPr>
      <w:headerReference xmlns:r="http://schemas.openxmlformats.org/officeDocument/2006/relationships" w:type="default" r:id="R7be9cfd55d5a466c"/>
      <w:footerReference xmlns:r="http://schemas.openxmlformats.org/officeDocument/2006/relationships" w:type="default" r:id="Rdf4919b3700e49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ARELMA INVEST AS   ·   Org.nr 917 210 705   ·   Bekkelagsterrassen 9D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ARELMA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e9cfd55d5a466c" /><Relationship Type="http://schemas.openxmlformats.org/officeDocument/2006/relationships/footer" Target="/word/footer1.xml" Id="Rdf4919b3700e4993" /></Relationships>
</file>