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495855cc7f46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ARELMA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ARELMA INVEST AS</w:t>
      </w:r>
    </w:p>
    <w:sectPr>
      <w:headerReference xmlns:r="http://schemas.openxmlformats.org/officeDocument/2006/relationships" w:type="default" r:id="Re3fa8ea3327e4cc5"/>
      <w:footerReference xmlns:r="http://schemas.openxmlformats.org/officeDocument/2006/relationships" w:type="default" r:id="R904ef873de3e48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ARELMA INVEST AS   ·   Org.nr 917 210 705   ·   Bekkelagsterrassen 9D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ARELMA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fa8ea3327e4cc5" /><Relationship Type="http://schemas.openxmlformats.org/officeDocument/2006/relationships/footer" Target="/word/footer1.xml" Id="R904ef873de3e48b2" /></Relationships>
</file>