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beb2e354c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THORSDAHL INVEST AS, org.nr 916 332 386,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daf1c2a6e3d74e48"/>
      <w:footerReference xmlns:r="http://schemas.openxmlformats.org/officeDocument/2006/relationships" w:type="default" r:id="R241720ef36a4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1c2a6e3d74e48" /><Relationship Type="http://schemas.openxmlformats.org/officeDocument/2006/relationships/footer" Target="/word/footer1.xml" Id="R241720ef36a44160" /></Relationships>
</file>