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c29d0405084d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THORSDAHL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THORSDAHL INVEST AS</w:t>
      </w:r>
    </w:p>
    <w:sectPr>
      <w:headerReference xmlns:r="http://schemas.openxmlformats.org/officeDocument/2006/relationships" w:type="default" r:id="R9f084e1d080a49f0"/>
      <w:footerReference xmlns:r="http://schemas.openxmlformats.org/officeDocument/2006/relationships" w:type="default" r:id="Rd18df51c7cfe4c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THORSDAHL INVEST AS   ·   Org.nr 916 332 386   ·   Skredderplassen 27   ·   4848 ARENDAL   ·   ethorsdahl@gmail.com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THORSDAHL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084e1d080a49f0" /><Relationship Type="http://schemas.openxmlformats.org/officeDocument/2006/relationships/footer" Target="/word/footer1.xml" Id="Rd18df51c7cfe4cf5" /></Relationships>
</file>