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18bbb39e5c4d5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FLKX CAPITAL AS</w:t>
      </w:r>
    </w:p>
    <w:sectPr>
      <w:headerReference xmlns:r="http://schemas.openxmlformats.org/officeDocument/2006/relationships" w:type="default" r:id="R00296f461f014704"/>
      <w:footerReference xmlns:r="http://schemas.openxmlformats.org/officeDocument/2006/relationships" w:type="default" r:id="Re2ef7ab510ad43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FLKX CAPITAL AS   ·   Org.nr 915 956 513   ·   Hjørungavåggata 3   ·   0273 OSLO   ·   max.hofer@gmail.com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FLKX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96f461f014704" /><Relationship Type="http://schemas.openxmlformats.org/officeDocument/2006/relationships/footer" Target="/word/footer1.xml" Id="Re2ef7ab510ad43f5" /></Relationships>
</file>