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c1d3a6be3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AKB II AS.</w:t>
      </w:r>
    </w:p>
    <w:sectPr>
      <w:headerReference xmlns:r="http://schemas.openxmlformats.org/officeDocument/2006/relationships" w:type="default" r:id="Rf1a0d72b11434305"/>
      <w:footerReference xmlns:r="http://schemas.openxmlformats.org/officeDocument/2006/relationships" w:type="default" r:id="R863d55507398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0d72b11434305" /><Relationship Type="http://schemas.openxmlformats.org/officeDocument/2006/relationships/footer" Target="/word/footer1.xml" Id="R863d555073984a6d" /></Relationships>
</file>