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0b311b07548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 KALDHEIM INVEST AS.</w:t>
      </w:r>
    </w:p>
    <w:sectPr>
      <w:headerReference xmlns:r="http://schemas.openxmlformats.org/officeDocument/2006/relationships" w:type="default" r:id="R283922fe4536473e"/>
      <w:footerReference xmlns:r="http://schemas.openxmlformats.org/officeDocument/2006/relationships" w:type="default" r:id="Rf5e5e29af268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922fe4536473e" /><Relationship Type="http://schemas.openxmlformats.org/officeDocument/2006/relationships/footer" Target="/word/footer1.xml" Id="Rf5e5e29af2684931" /></Relationships>
</file>