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066dcc8254d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KPMG LAW ADVOKATFIRMA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LAW ADVOKATFIRMA AS</w:t>
      </w:r>
    </w:p>
    <w:sectPr>
      <w:headerReference xmlns:r="http://schemas.openxmlformats.org/officeDocument/2006/relationships" w:type="default" r:id="Rc9aa528f3e944785"/>
      <w:footerReference xmlns:r="http://schemas.openxmlformats.org/officeDocument/2006/relationships" w:type="default" r:id="R3539a66987af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LAW ADVOKATFIRMA AS   ·   Org.nr 912 056 880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LAW ADVOKATFIRMA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a528f3e944785" /><Relationship Type="http://schemas.openxmlformats.org/officeDocument/2006/relationships/footer" Target="/word/footer1.xml" Id="R3539a66987af4d6d" /></Relationships>
</file>