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8858b6bcc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HJELPI AS, org.nr 896 593 382,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a1ce30e5b7974fe9"/>
      <w:footerReference xmlns:r="http://schemas.openxmlformats.org/officeDocument/2006/relationships" w:type="default" r:id="R23b55dbb8d2f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e30e5b7974fe9" /><Relationship Type="http://schemas.openxmlformats.org/officeDocument/2006/relationships/footer" Target="/word/footer1.xml" Id="R23b55dbb8d2f41a0" /></Relationships>
</file>