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ecbf8b3f5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HANIF AS.</w:t>
      </w:r>
    </w:p>
    <w:sectPr>
      <w:headerReference xmlns:r="http://schemas.openxmlformats.org/officeDocument/2006/relationships" w:type="default" r:id="Rf27c45638e9a4a7a"/>
      <w:footerReference xmlns:r="http://schemas.openxmlformats.org/officeDocument/2006/relationships" w:type="default" r:id="R4d6c3ba31196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45638e9a4a7a" /><Relationship Type="http://schemas.openxmlformats.org/officeDocument/2006/relationships/footer" Target="/word/footer1.xml" Id="R4d6c3ba311964d47" /></Relationships>
</file>