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43c93678d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SIESTAS AS</w:t>
      </w:r>
    </w:p>
    <w:sectPr>
      <w:headerReference xmlns:r="http://schemas.openxmlformats.org/officeDocument/2006/relationships" w:type="default" r:id="Rfa509517bace454f"/>
      <w:footerReference xmlns:r="http://schemas.openxmlformats.org/officeDocument/2006/relationships" w:type="default" r:id="R94d59b5df20d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SIESTAS AS   ·   Org.nr 889 266 252   ·   Grannes terrasse 51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09517bace454f" /><Relationship Type="http://schemas.openxmlformats.org/officeDocument/2006/relationships/footer" Target="/word/footer1.xml" Id="R94d59b5df20d4af0" /></Relationships>
</file>