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5ceaac03f47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SIESTAS AS</w:t>
      </w:r>
    </w:p>
    <w:sectPr>
      <w:headerReference xmlns:r="http://schemas.openxmlformats.org/officeDocument/2006/relationships" w:type="default" r:id="Rf2702b7d340846fb"/>
      <w:footerReference xmlns:r="http://schemas.openxmlformats.org/officeDocument/2006/relationships" w:type="default" r:id="Rc80800c09363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SIESTAS AS   ·   Org.nr 889 266 252   ·   Grannes terrasse 51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SIESTAS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02b7d340846fb" /><Relationship Type="http://schemas.openxmlformats.org/officeDocument/2006/relationships/footer" Target="/word/footer1.xml" Id="Rc80800c09363440d" /></Relationships>
</file>