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3b926dc4d484db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OSM INVEST AS</w:t>
      </w:r>
    </w:p>
    <w:sectPr>
      <w:headerReference xmlns:r="http://schemas.openxmlformats.org/officeDocument/2006/relationships" w:type="default" r:id="R561d48b5399e4eac"/>
      <w:footerReference xmlns:r="http://schemas.openxmlformats.org/officeDocument/2006/relationships" w:type="default" r:id="R6846f370e7494af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OSM INVEST AS   ·   Org.nr 889 261 412   ·   Ytre Eiganesveien 29   ·   4022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OSM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1d48b5399e4eac" /><Relationship Type="http://schemas.openxmlformats.org/officeDocument/2006/relationships/footer" Target="/word/footer1.xml" Id="R6846f370e7494afd" /></Relationships>
</file>