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1d54a068f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HJELTNES INVEST AS</w:t>
      </w:r>
    </w:p>
    <w:sectPr>
      <w:headerReference xmlns:r="http://schemas.openxmlformats.org/officeDocument/2006/relationships" w:type="default" r:id="Ra4ff710bc9c94a86"/>
      <w:footerReference xmlns:r="http://schemas.openxmlformats.org/officeDocument/2006/relationships" w:type="default" r:id="Rf63fe44b8c9d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HJELTNES INVEST AS   ·   Org.nr 888 987 002   ·   Prestagarden 30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f710bc9c94a86" /><Relationship Type="http://schemas.openxmlformats.org/officeDocument/2006/relationships/footer" Target="/word/footer1.xml" Id="Rf63fe44b8c9d428a" /></Relationships>
</file>