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f49494d8544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EMKAY INVEST AS.</w:t>
      </w:r>
    </w:p>
    <w:sectPr>
      <w:headerReference xmlns:r="http://schemas.openxmlformats.org/officeDocument/2006/relationships" w:type="default" r:id="R1de6071f25e2438e"/>
      <w:footerReference xmlns:r="http://schemas.openxmlformats.org/officeDocument/2006/relationships" w:type="default" r:id="R3236a9fa6dfe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EMKAY INVEST AS   ·   Org.nr 887 544 972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EMKAY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e6071f25e2438e" /><Relationship Type="http://schemas.openxmlformats.org/officeDocument/2006/relationships/footer" Target="/word/footer1.xml" Id="R3236a9fa6dfe4949" /></Relationships>
</file>