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cdd24ed3c6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VIOLINA AS, org.nr 842 533 252,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VIOLINA AS</w:t>
      </w:r>
    </w:p>
    <w:sectPr>
      <w:headerReference xmlns:r="http://schemas.openxmlformats.org/officeDocument/2006/relationships" w:type="default" r:id="R6cd9377ad3b74d8f"/>
      <w:footerReference xmlns:r="http://schemas.openxmlformats.org/officeDocument/2006/relationships" w:type="default" r:id="R96f7e97640de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VIOLINA AS   ·   Org.nr 842 533 252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VIOLINA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9377ad3b74d8f" /><Relationship Type="http://schemas.openxmlformats.org/officeDocument/2006/relationships/footer" Target="/word/footer1.xml" Id="R96f7e97640de43f4" /></Relationships>
</file>