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68c56e71149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KRILUN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KRILUN AS</w:t>
      </w:r>
    </w:p>
    <w:sectPr>
      <w:headerReference xmlns:r="http://schemas.openxmlformats.org/officeDocument/2006/relationships" w:type="default" r:id="Rf576cc85ddf9479c"/>
      <w:footerReference xmlns:r="http://schemas.openxmlformats.org/officeDocument/2006/relationships" w:type="default" r:id="Rfaf9f6e7a5f5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KRILUN AS   ·   Org.nr 835 497 542   ·   Storheia 48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6cc85ddf9479c" /><Relationship Type="http://schemas.openxmlformats.org/officeDocument/2006/relationships/footer" Target="/word/footer1.xml" Id="Rfaf9f6e7a5f54b57" /></Relationships>
</file>