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1795df47b40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SIXTEN AS</w:t>
      </w:r>
    </w:p>
    <w:sectPr>
      <w:headerReference xmlns:r="http://schemas.openxmlformats.org/officeDocument/2006/relationships" w:type="default" r:id="R34098414a8fb4cbd"/>
      <w:footerReference xmlns:r="http://schemas.openxmlformats.org/officeDocument/2006/relationships" w:type="default" r:id="R90b60164413e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SIXTEN AS   ·   Org.nr 825 925 732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98414a8fb4cbd" /><Relationship Type="http://schemas.openxmlformats.org/officeDocument/2006/relationships/footer" Target="/word/footer1.xml" Id="R90b60164413e44a0" /></Relationships>
</file>